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53D" w14:textId="77777777" w:rsidR="004315FB" w:rsidRPr="004315FB" w:rsidRDefault="004315FB" w:rsidP="004315FB">
      <w:pPr>
        <w:spacing w:after="0"/>
        <w:jc w:val="center"/>
        <w:rPr>
          <w:sz w:val="28"/>
          <w:szCs w:val="28"/>
        </w:rPr>
      </w:pPr>
      <w:r w:rsidRPr="004315FB">
        <w:rPr>
          <w:sz w:val="28"/>
          <w:szCs w:val="28"/>
        </w:rPr>
        <w:t>2025 Charge Conference</w:t>
      </w:r>
    </w:p>
    <w:p w14:paraId="23AB76A7" w14:textId="035AAF20" w:rsidR="00F11D24" w:rsidRDefault="004315FB" w:rsidP="004315FB">
      <w:pPr>
        <w:spacing w:after="0"/>
        <w:jc w:val="center"/>
        <w:rPr>
          <w:b/>
          <w:bCs/>
          <w:sz w:val="28"/>
          <w:szCs w:val="28"/>
        </w:rPr>
      </w:pPr>
      <w:r w:rsidRPr="004315FB">
        <w:rPr>
          <w:b/>
          <w:bCs/>
          <w:sz w:val="28"/>
          <w:szCs w:val="28"/>
        </w:rPr>
        <w:t>Sowing Seeds of Possibility</w:t>
      </w:r>
    </w:p>
    <w:p w14:paraId="13479CEF" w14:textId="77777777" w:rsidR="004315FB" w:rsidRDefault="004315FB" w:rsidP="004315FB">
      <w:pPr>
        <w:spacing w:after="0"/>
        <w:jc w:val="center"/>
        <w:rPr>
          <w:b/>
          <w:bCs/>
          <w:sz w:val="28"/>
          <w:szCs w:val="28"/>
        </w:rPr>
      </w:pPr>
    </w:p>
    <w:p w14:paraId="1648398B" w14:textId="3DC4B274" w:rsidR="004315FB" w:rsidRDefault="004315FB" w:rsidP="004315FB">
      <w:pPr>
        <w:spacing w:after="0"/>
        <w:jc w:val="both"/>
        <w:rPr>
          <w:szCs w:val="24"/>
        </w:rPr>
      </w:pPr>
      <w:r>
        <w:rPr>
          <w:i/>
          <w:iCs/>
          <w:szCs w:val="24"/>
        </w:rPr>
        <w:t xml:space="preserve">If you have faith the size of a mustard seed, you will say to this mountain, “move from here to there,” and it will be moved; and nothing will be impossible for you. </w:t>
      </w:r>
      <w:r>
        <w:rPr>
          <w:szCs w:val="24"/>
        </w:rPr>
        <w:t xml:space="preserve">                           </w:t>
      </w:r>
      <w:r w:rsidR="001F0A9A">
        <w:rPr>
          <w:szCs w:val="24"/>
        </w:rPr>
        <w:t xml:space="preserve">     </w:t>
      </w:r>
      <w:r>
        <w:rPr>
          <w:szCs w:val="24"/>
        </w:rPr>
        <w:t>Matthew 17:28</w:t>
      </w:r>
    </w:p>
    <w:p w14:paraId="50ABEC8B" w14:textId="77777777" w:rsidR="004315FB" w:rsidRDefault="004315FB" w:rsidP="004315FB">
      <w:pPr>
        <w:spacing w:after="0" w:line="240" w:lineRule="auto"/>
        <w:jc w:val="both"/>
        <w:rPr>
          <w:szCs w:val="24"/>
        </w:rPr>
      </w:pPr>
    </w:p>
    <w:p w14:paraId="6BF26A8A" w14:textId="77777777" w:rsidR="001918F3" w:rsidRDefault="001918F3" w:rsidP="004315FB">
      <w:pPr>
        <w:spacing w:after="0" w:line="240" w:lineRule="auto"/>
        <w:jc w:val="both"/>
        <w:rPr>
          <w:szCs w:val="24"/>
        </w:rPr>
      </w:pPr>
    </w:p>
    <w:p w14:paraId="1A96603D" w14:textId="15F6CC65" w:rsidR="004315FB" w:rsidRDefault="004315FB" w:rsidP="004315FB">
      <w:pPr>
        <w:spacing w:after="120" w:line="240" w:lineRule="auto"/>
        <w:jc w:val="both"/>
        <w:rPr>
          <w:szCs w:val="24"/>
        </w:rPr>
      </w:pPr>
      <w:r>
        <w:rPr>
          <w:b/>
          <w:bCs/>
          <w:szCs w:val="24"/>
        </w:rPr>
        <w:t>Call to Worshipful Work</w:t>
      </w:r>
    </w:p>
    <w:p w14:paraId="3B91C3C3" w14:textId="62040E81" w:rsidR="004315FB" w:rsidRDefault="004315FB" w:rsidP="004315FB">
      <w:pPr>
        <w:spacing w:after="120" w:line="240" w:lineRule="auto"/>
        <w:ind w:left="1440" w:hanging="1440"/>
        <w:jc w:val="both"/>
        <w:rPr>
          <w:szCs w:val="24"/>
        </w:rPr>
      </w:pPr>
      <w:r>
        <w:rPr>
          <w:szCs w:val="24"/>
        </w:rPr>
        <w:t>Leader:</w:t>
      </w:r>
      <w:r>
        <w:rPr>
          <w:szCs w:val="24"/>
        </w:rPr>
        <w:tab/>
        <w:t>The Creator has planted seeds within each of us, seeds of hope, creativity, potential and possibility.</w:t>
      </w:r>
    </w:p>
    <w:p w14:paraId="278CA160" w14:textId="15E2B490" w:rsidR="004315FB" w:rsidRDefault="004315FB" w:rsidP="004315FB">
      <w:pPr>
        <w:spacing w:after="120" w:line="240" w:lineRule="auto"/>
        <w:ind w:left="1440" w:hanging="1440"/>
        <w:jc w:val="both"/>
        <w:rPr>
          <w:b/>
          <w:bCs/>
          <w:szCs w:val="24"/>
        </w:rPr>
      </w:pPr>
      <w:r>
        <w:rPr>
          <w:b/>
          <w:bCs/>
          <w:szCs w:val="24"/>
        </w:rPr>
        <w:t>People:</w:t>
      </w:r>
      <w:r>
        <w:rPr>
          <w:b/>
          <w:bCs/>
          <w:szCs w:val="24"/>
        </w:rPr>
        <w:tab/>
        <w:t>May these seeds be nurtured, cultivating good deeds and loving-kindness in the world.</w:t>
      </w:r>
    </w:p>
    <w:p w14:paraId="6AF1A92D" w14:textId="41654464" w:rsidR="004315FB" w:rsidRDefault="004315FB" w:rsidP="004315FB">
      <w:pPr>
        <w:spacing w:after="0" w:line="240" w:lineRule="auto"/>
        <w:ind w:left="1440" w:hanging="1440"/>
        <w:jc w:val="both"/>
        <w:rPr>
          <w:b/>
          <w:bCs/>
          <w:szCs w:val="24"/>
        </w:rPr>
      </w:pPr>
      <w:r>
        <w:rPr>
          <w:b/>
          <w:bCs/>
          <w:szCs w:val="24"/>
        </w:rPr>
        <w:t>All:</w:t>
      </w:r>
      <w:r>
        <w:rPr>
          <w:b/>
          <w:bCs/>
          <w:szCs w:val="24"/>
        </w:rPr>
        <w:tab/>
        <w:t>Lord, you call us to be Sowers of possibilities, casting forth hope, even amidst uncertainty.</w:t>
      </w:r>
    </w:p>
    <w:p w14:paraId="28BD5C1E" w14:textId="77777777" w:rsidR="004315FB" w:rsidRDefault="004315FB" w:rsidP="004315FB">
      <w:pPr>
        <w:spacing w:after="0" w:line="240" w:lineRule="auto"/>
        <w:ind w:left="1440" w:hanging="1440"/>
        <w:jc w:val="both"/>
        <w:rPr>
          <w:b/>
          <w:bCs/>
          <w:szCs w:val="24"/>
        </w:rPr>
      </w:pPr>
    </w:p>
    <w:p w14:paraId="6FC0A81B" w14:textId="0282F355" w:rsidR="004315FB" w:rsidRDefault="004315FB" w:rsidP="004315FB">
      <w:pPr>
        <w:spacing w:after="0" w:line="240" w:lineRule="auto"/>
        <w:ind w:left="1440" w:hanging="1440"/>
        <w:jc w:val="both"/>
        <w:rPr>
          <w:szCs w:val="24"/>
        </w:rPr>
      </w:pPr>
      <w:r>
        <w:rPr>
          <w:b/>
          <w:bCs/>
          <w:szCs w:val="24"/>
        </w:rPr>
        <w:t xml:space="preserve">Hymn                                           </w:t>
      </w:r>
      <w:r>
        <w:rPr>
          <w:i/>
          <w:iCs/>
          <w:szCs w:val="24"/>
        </w:rPr>
        <w:t>Hymn of Promise</w:t>
      </w:r>
      <w:r>
        <w:rPr>
          <w:szCs w:val="24"/>
        </w:rPr>
        <w:t xml:space="preserve">                                     707</w:t>
      </w:r>
    </w:p>
    <w:p w14:paraId="2D32E69A" w14:textId="1F6B9B3E" w:rsidR="004315FB" w:rsidRDefault="004315FB" w:rsidP="004315FB">
      <w:pPr>
        <w:spacing w:after="0" w:line="240" w:lineRule="auto"/>
        <w:ind w:left="1440" w:hanging="1440"/>
        <w:jc w:val="both"/>
        <w:rPr>
          <w:szCs w:val="24"/>
        </w:rPr>
      </w:pP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Pr="004315FB">
        <w:rPr>
          <w:szCs w:val="24"/>
        </w:rPr>
        <w:t>Verses 1 &amp; 2</w:t>
      </w:r>
    </w:p>
    <w:p w14:paraId="5458E428" w14:textId="77777777" w:rsidR="004315FB" w:rsidRDefault="004315FB" w:rsidP="004315FB">
      <w:pPr>
        <w:spacing w:after="0" w:line="240" w:lineRule="auto"/>
        <w:ind w:left="1440" w:hanging="1440"/>
        <w:jc w:val="both"/>
        <w:rPr>
          <w:szCs w:val="24"/>
        </w:rPr>
      </w:pPr>
    </w:p>
    <w:p w14:paraId="1DB787FD" w14:textId="64C38C93" w:rsidR="001918F3" w:rsidRDefault="004315FB" w:rsidP="001918F3">
      <w:pPr>
        <w:spacing w:after="0" w:line="240" w:lineRule="auto"/>
        <w:ind w:left="1440" w:hanging="1440"/>
        <w:jc w:val="both"/>
        <w:rPr>
          <w:szCs w:val="24"/>
        </w:rPr>
      </w:pPr>
      <w:r>
        <w:rPr>
          <w:b/>
          <w:bCs/>
          <w:szCs w:val="24"/>
        </w:rPr>
        <w:t>Prayer</w:t>
      </w:r>
      <w:r>
        <w:rPr>
          <w:b/>
          <w:bCs/>
          <w:szCs w:val="24"/>
        </w:rPr>
        <w:tab/>
      </w:r>
      <w:r>
        <w:rPr>
          <w:szCs w:val="24"/>
        </w:rPr>
        <w:t>Spirit of the Loving God, be the Gardener of our souls. For so long we have been waiting, silent and still</w:t>
      </w:r>
      <w:r>
        <w:rPr>
          <w:szCs w:val="24"/>
        </w:rPr>
        <w:sym w:font="Symbol" w:char="F02D"/>
      </w:r>
      <w:r>
        <w:rPr>
          <w:szCs w:val="24"/>
        </w:rPr>
        <w:t>experiencing a winter of the soul. But now in the strong name of Jesus Christ, we dare to ask: Clear away the dead growth of the past. Break up the hard clods of custom and routine. Stir in the rich compost of vision and challenge. Bury deep in our souls the implanted Word. Cultivate and water and tend our hearts until new life buds and opens and flowers. Amen.</w:t>
      </w:r>
      <w:r w:rsidR="001918F3">
        <w:rPr>
          <w:szCs w:val="24"/>
        </w:rPr>
        <w:t xml:space="preserve">                                                     </w:t>
      </w:r>
      <w:proofErr w:type="gramStart"/>
      <w:r w:rsidR="001918F3">
        <w:rPr>
          <w:szCs w:val="24"/>
        </w:rPr>
        <w:t>(</w:t>
      </w:r>
      <w:proofErr w:type="gramEnd"/>
      <w:r w:rsidR="001918F3" w:rsidRPr="0038783F">
        <w:rPr>
          <w:i/>
          <w:iCs/>
          <w:szCs w:val="24"/>
        </w:rPr>
        <w:t>-Richard Foster</w:t>
      </w:r>
      <w:r w:rsidR="001918F3">
        <w:rPr>
          <w:i/>
          <w:iCs/>
          <w:szCs w:val="24"/>
        </w:rPr>
        <w:t>)</w:t>
      </w:r>
    </w:p>
    <w:p w14:paraId="3319EA93" w14:textId="24E8C8FB" w:rsidR="004315FB" w:rsidRDefault="004315FB" w:rsidP="004315FB">
      <w:pPr>
        <w:spacing w:after="0" w:line="240" w:lineRule="auto"/>
        <w:ind w:left="1440" w:hanging="1440"/>
        <w:jc w:val="both"/>
        <w:rPr>
          <w:szCs w:val="24"/>
        </w:rPr>
      </w:pPr>
    </w:p>
    <w:p w14:paraId="68BE2EB7" w14:textId="2FF1D585" w:rsidR="0038783F" w:rsidRDefault="0038783F" w:rsidP="0038783F">
      <w:pPr>
        <w:spacing w:after="0" w:line="240" w:lineRule="auto"/>
        <w:ind w:left="1440" w:hanging="1440"/>
        <w:rPr>
          <w:szCs w:val="24"/>
        </w:rPr>
      </w:pPr>
      <w:r w:rsidRPr="0038783F">
        <w:rPr>
          <w:b/>
          <w:bCs/>
          <w:szCs w:val="24"/>
        </w:rPr>
        <w:t>Word from Bishop Fairley</w:t>
      </w:r>
      <w:r>
        <w:rPr>
          <w:szCs w:val="24"/>
        </w:rPr>
        <w:tab/>
      </w:r>
      <w:r>
        <w:rPr>
          <w:szCs w:val="24"/>
        </w:rPr>
        <w:tab/>
      </w:r>
      <w:r>
        <w:rPr>
          <w:szCs w:val="24"/>
        </w:rPr>
        <w:tab/>
      </w:r>
      <w:r>
        <w:rPr>
          <w:szCs w:val="24"/>
        </w:rPr>
        <w:tab/>
      </w:r>
      <w:r>
        <w:rPr>
          <w:szCs w:val="24"/>
        </w:rPr>
        <w:tab/>
      </w:r>
      <w:r w:rsidR="001918F3">
        <w:rPr>
          <w:szCs w:val="24"/>
        </w:rPr>
        <w:t xml:space="preserve">    </w:t>
      </w:r>
      <w:r w:rsidR="001918F3">
        <w:rPr>
          <w:szCs w:val="24"/>
        </w:rPr>
        <w:t>Video</w:t>
      </w:r>
      <w:r>
        <w:rPr>
          <w:szCs w:val="24"/>
        </w:rPr>
        <w:t xml:space="preserve">         </w:t>
      </w:r>
    </w:p>
    <w:p w14:paraId="5A69DF28" w14:textId="77777777" w:rsidR="0038783F" w:rsidRDefault="0038783F" w:rsidP="0038783F">
      <w:pPr>
        <w:spacing w:after="0" w:line="240" w:lineRule="auto"/>
        <w:ind w:left="1440" w:hanging="1440"/>
        <w:rPr>
          <w:szCs w:val="24"/>
        </w:rPr>
      </w:pPr>
    </w:p>
    <w:p w14:paraId="5756F81D" w14:textId="77777777" w:rsidR="001918F3" w:rsidRDefault="001918F3" w:rsidP="001918F3">
      <w:pPr>
        <w:spacing w:before="80" w:after="0" w:line="240" w:lineRule="auto"/>
        <w:ind w:left="1440" w:hanging="1440"/>
        <w:jc w:val="both"/>
        <w:rPr>
          <w:b/>
          <w:bCs/>
          <w:szCs w:val="24"/>
        </w:rPr>
      </w:pPr>
    </w:p>
    <w:p w14:paraId="53CC840E" w14:textId="3DFEF245" w:rsidR="0038783F" w:rsidRDefault="0038783F" w:rsidP="001918F3">
      <w:pPr>
        <w:spacing w:before="80" w:after="0" w:line="240" w:lineRule="auto"/>
        <w:ind w:left="1440" w:hanging="1440"/>
        <w:jc w:val="both"/>
        <w:rPr>
          <w:szCs w:val="24"/>
        </w:rPr>
      </w:pPr>
      <w:r>
        <w:rPr>
          <w:b/>
          <w:bCs/>
          <w:szCs w:val="24"/>
        </w:rPr>
        <w:t>Worshipful Work</w:t>
      </w:r>
    </w:p>
    <w:p w14:paraId="5744D5F5" w14:textId="1F051B6B" w:rsidR="0038783F" w:rsidRDefault="0038783F" w:rsidP="0038783F">
      <w:pPr>
        <w:pStyle w:val="ListParagraph"/>
        <w:numPr>
          <w:ilvl w:val="0"/>
          <w:numId w:val="1"/>
        </w:numPr>
        <w:spacing w:after="0" w:line="240" w:lineRule="auto"/>
        <w:jc w:val="both"/>
        <w:rPr>
          <w:szCs w:val="24"/>
        </w:rPr>
      </w:pPr>
      <w:r>
        <w:rPr>
          <w:szCs w:val="24"/>
        </w:rPr>
        <w:t>Composite Report from Church Council</w:t>
      </w:r>
    </w:p>
    <w:p w14:paraId="497657F9" w14:textId="797D0DC6" w:rsidR="0038783F" w:rsidRDefault="0038783F" w:rsidP="0038783F">
      <w:pPr>
        <w:pStyle w:val="ListParagraph"/>
        <w:numPr>
          <w:ilvl w:val="1"/>
          <w:numId w:val="1"/>
        </w:numPr>
        <w:tabs>
          <w:tab w:val="left" w:pos="1080"/>
        </w:tabs>
        <w:spacing w:after="0" w:line="240" w:lineRule="auto"/>
        <w:ind w:hanging="720"/>
        <w:jc w:val="both"/>
        <w:rPr>
          <w:szCs w:val="24"/>
        </w:rPr>
      </w:pPr>
      <w:r>
        <w:rPr>
          <w:szCs w:val="24"/>
        </w:rPr>
        <w:t>Where have you sowed seeds of possibilities?</w:t>
      </w:r>
    </w:p>
    <w:p w14:paraId="360E101B" w14:textId="79AE04BA" w:rsidR="0038783F" w:rsidRDefault="0038783F" w:rsidP="0038783F">
      <w:pPr>
        <w:pStyle w:val="ListParagraph"/>
        <w:numPr>
          <w:ilvl w:val="1"/>
          <w:numId w:val="1"/>
        </w:numPr>
        <w:tabs>
          <w:tab w:val="left" w:pos="1080"/>
        </w:tabs>
        <w:spacing w:after="0" w:line="240" w:lineRule="auto"/>
        <w:ind w:hanging="720"/>
        <w:jc w:val="both"/>
        <w:rPr>
          <w:szCs w:val="24"/>
        </w:rPr>
      </w:pPr>
      <w:r>
        <w:rPr>
          <w:szCs w:val="24"/>
        </w:rPr>
        <w:t>What Holy Risks have you taken?</w:t>
      </w:r>
    </w:p>
    <w:p w14:paraId="072036C9" w14:textId="26735628" w:rsidR="0038783F" w:rsidRDefault="0038783F" w:rsidP="0038783F">
      <w:pPr>
        <w:pStyle w:val="ListParagraph"/>
        <w:numPr>
          <w:ilvl w:val="1"/>
          <w:numId w:val="1"/>
        </w:numPr>
        <w:tabs>
          <w:tab w:val="left" w:pos="1080"/>
        </w:tabs>
        <w:spacing w:after="0" w:line="240" w:lineRule="auto"/>
        <w:ind w:hanging="720"/>
        <w:jc w:val="both"/>
        <w:rPr>
          <w:szCs w:val="24"/>
        </w:rPr>
      </w:pPr>
      <w:r>
        <w:rPr>
          <w:szCs w:val="24"/>
        </w:rPr>
        <w:t>Where do you see G od’s harvest field for your church?</w:t>
      </w:r>
    </w:p>
    <w:p w14:paraId="0193D6C5" w14:textId="58918DD7" w:rsidR="0038783F" w:rsidRDefault="0038783F" w:rsidP="0038783F">
      <w:pPr>
        <w:pStyle w:val="ListParagraph"/>
        <w:numPr>
          <w:ilvl w:val="1"/>
          <w:numId w:val="1"/>
        </w:numPr>
        <w:tabs>
          <w:tab w:val="left" w:pos="1080"/>
        </w:tabs>
        <w:spacing w:after="0" w:line="240" w:lineRule="auto"/>
        <w:ind w:hanging="720"/>
        <w:jc w:val="both"/>
        <w:rPr>
          <w:szCs w:val="24"/>
        </w:rPr>
      </w:pPr>
      <w:r>
        <w:rPr>
          <w:szCs w:val="24"/>
        </w:rPr>
        <w:t>What ministries and missions have you planted?</w:t>
      </w:r>
    </w:p>
    <w:p w14:paraId="5D1DDB98" w14:textId="35C7896B" w:rsidR="0038783F" w:rsidRDefault="0038783F" w:rsidP="0038783F">
      <w:pPr>
        <w:pStyle w:val="ListParagraph"/>
        <w:numPr>
          <w:ilvl w:val="0"/>
          <w:numId w:val="1"/>
        </w:numPr>
        <w:tabs>
          <w:tab w:val="left" w:pos="1080"/>
        </w:tabs>
        <w:spacing w:after="0" w:line="240" w:lineRule="auto"/>
        <w:jc w:val="both"/>
        <w:rPr>
          <w:szCs w:val="24"/>
        </w:rPr>
      </w:pPr>
      <w:r>
        <w:rPr>
          <w:szCs w:val="24"/>
        </w:rPr>
        <w:t>Pastor’s Report</w:t>
      </w:r>
    </w:p>
    <w:p w14:paraId="7E132D85" w14:textId="667539A7" w:rsidR="0038783F" w:rsidRDefault="0038783F" w:rsidP="0038783F">
      <w:pPr>
        <w:pStyle w:val="ListParagraph"/>
        <w:numPr>
          <w:ilvl w:val="1"/>
          <w:numId w:val="1"/>
        </w:numPr>
        <w:tabs>
          <w:tab w:val="left" w:pos="1080"/>
        </w:tabs>
        <w:spacing w:after="0" w:line="240" w:lineRule="auto"/>
        <w:ind w:left="1080"/>
        <w:jc w:val="both"/>
        <w:rPr>
          <w:szCs w:val="24"/>
        </w:rPr>
      </w:pPr>
      <w:r>
        <w:rPr>
          <w:szCs w:val="24"/>
        </w:rPr>
        <w:t>How, as the chief Gardener of the flock, have you cultivated the atmosphere where healthy and effective leaders can dream dreams and see visions?</w:t>
      </w:r>
    </w:p>
    <w:p w14:paraId="2F5E7AB1" w14:textId="480ED683" w:rsidR="0038783F" w:rsidRDefault="0038783F" w:rsidP="0038783F">
      <w:pPr>
        <w:pStyle w:val="ListParagraph"/>
        <w:numPr>
          <w:ilvl w:val="1"/>
          <w:numId w:val="1"/>
        </w:numPr>
        <w:tabs>
          <w:tab w:val="left" w:pos="1080"/>
        </w:tabs>
        <w:spacing w:after="0" w:line="240" w:lineRule="auto"/>
        <w:ind w:left="1080"/>
        <w:jc w:val="both"/>
        <w:rPr>
          <w:szCs w:val="24"/>
        </w:rPr>
      </w:pPr>
      <w:r>
        <w:rPr>
          <w:szCs w:val="24"/>
        </w:rPr>
        <w:t>Where have you taken holy risk and planted seeds of positivity?</w:t>
      </w:r>
    </w:p>
    <w:p w14:paraId="7ADB569A" w14:textId="2F0E12CC" w:rsidR="0038783F" w:rsidRDefault="0038783F" w:rsidP="0038783F">
      <w:pPr>
        <w:pStyle w:val="ListParagraph"/>
        <w:numPr>
          <w:ilvl w:val="1"/>
          <w:numId w:val="1"/>
        </w:numPr>
        <w:tabs>
          <w:tab w:val="left" w:pos="1080"/>
        </w:tabs>
        <w:spacing w:after="0" w:line="240" w:lineRule="auto"/>
        <w:ind w:left="1080"/>
        <w:jc w:val="both"/>
        <w:rPr>
          <w:szCs w:val="24"/>
        </w:rPr>
      </w:pPr>
      <w:r>
        <w:rPr>
          <w:szCs w:val="24"/>
        </w:rPr>
        <w:t>Where do you see the greatest harvest in this community?</w:t>
      </w:r>
    </w:p>
    <w:p w14:paraId="2E660601" w14:textId="77E9742E" w:rsidR="0038783F" w:rsidRDefault="0038783F" w:rsidP="0038783F">
      <w:pPr>
        <w:pStyle w:val="ListParagraph"/>
        <w:numPr>
          <w:ilvl w:val="1"/>
          <w:numId w:val="1"/>
        </w:numPr>
        <w:tabs>
          <w:tab w:val="left" w:pos="1080"/>
        </w:tabs>
        <w:spacing w:after="0" w:line="240" w:lineRule="auto"/>
        <w:ind w:left="1080"/>
        <w:jc w:val="both"/>
        <w:rPr>
          <w:szCs w:val="24"/>
        </w:rPr>
      </w:pPr>
      <w:r>
        <w:rPr>
          <w:szCs w:val="24"/>
        </w:rPr>
        <w:t>Share where you see the church living into its calling in 2025-2026.</w:t>
      </w:r>
    </w:p>
    <w:p w14:paraId="7106D834" w14:textId="10F46BAF" w:rsidR="0038783F" w:rsidRDefault="0038783F" w:rsidP="0038783F">
      <w:pPr>
        <w:pStyle w:val="ListParagraph"/>
        <w:numPr>
          <w:ilvl w:val="0"/>
          <w:numId w:val="1"/>
        </w:numPr>
        <w:tabs>
          <w:tab w:val="left" w:pos="1080"/>
        </w:tabs>
        <w:spacing w:after="0" w:line="240" w:lineRule="auto"/>
        <w:jc w:val="both"/>
        <w:rPr>
          <w:szCs w:val="24"/>
        </w:rPr>
      </w:pPr>
      <w:r>
        <w:rPr>
          <w:szCs w:val="24"/>
        </w:rPr>
        <w:t>Report from The Committee on Nominations and Leadership Development</w:t>
      </w:r>
    </w:p>
    <w:p w14:paraId="5581B4D4" w14:textId="6D99BCD9" w:rsidR="0038783F" w:rsidRDefault="0038783F" w:rsidP="0038783F">
      <w:pPr>
        <w:pStyle w:val="ListParagraph"/>
        <w:numPr>
          <w:ilvl w:val="0"/>
          <w:numId w:val="1"/>
        </w:numPr>
        <w:tabs>
          <w:tab w:val="left" w:pos="1080"/>
        </w:tabs>
        <w:spacing w:after="0" w:line="240" w:lineRule="auto"/>
        <w:jc w:val="both"/>
        <w:rPr>
          <w:szCs w:val="24"/>
        </w:rPr>
      </w:pPr>
      <w:r>
        <w:rPr>
          <w:szCs w:val="24"/>
        </w:rPr>
        <w:t>Ministerial Support</w:t>
      </w:r>
    </w:p>
    <w:p w14:paraId="0CB0E536" w14:textId="4A7C925F" w:rsidR="0038783F" w:rsidRDefault="0038783F" w:rsidP="0038783F">
      <w:pPr>
        <w:pStyle w:val="ListParagraph"/>
        <w:numPr>
          <w:ilvl w:val="0"/>
          <w:numId w:val="1"/>
        </w:numPr>
        <w:tabs>
          <w:tab w:val="left" w:pos="1080"/>
        </w:tabs>
        <w:spacing w:after="0" w:line="240" w:lineRule="auto"/>
        <w:jc w:val="both"/>
        <w:rPr>
          <w:szCs w:val="24"/>
        </w:rPr>
      </w:pPr>
      <w:r>
        <w:rPr>
          <w:szCs w:val="24"/>
        </w:rPr>
        <w:t>Accountable Reimbursement Form</w:t>
      </w:r>
    </w:p>
    <w:p w14:paraId="5C467D6D" w14:textId="22161483" w:rsidR="0038783F" w:rsidRDefault="0038783F" w:rsidP="0038783F">
      <w:pPr>
        <w:pStyle w:val="ListParagraph"/>
        <w:numPr>
          <w:ilvl w:val="0"/>
          <w:numId w:val="1"/>
        </w:numPr>
        <w:tabs>
          <w:tab w:val="left" w:pos="1080"/>
        </w:tabs>
        <w:spacing w:after="0" w:line="240" w:lineRule="auto"/>
        <w:jc w:val="both"/>
        <w:rPr>
          <w:szCs w:val="24"/>
        </w:rPr>
      </w:pPr>
      <w:r>
        <w:rPr>
          <w:szCs w:val="24"/>
        </w:rPr>
        <w:t>Review of Parsonage Form</w:t>
      </w:r>
    </w:p>
    <w:p w14:paraId="42FB1F81" w14:textId="30F61C1B" w:rsidR="0038783F" w:rsidRDefault="0038783F" w:rsidP="0038783F">
      <w:pPr>
        <w:pStyle w:val="ListParagraph"/>
        <w:numPr>
          <w:ilvl w:val="0"/>
          <w:numId w:val="1"/>
        </w:numPr>
        <w:tabs>
          <w:tab w:val="left" w:pos="1080"/>
        </w:tabs>
        <w:spacing w:after="0" w:line="240" w:lineRule="auto"/>
        <w:jc w:val="both"/>
        <w:rPr>
          <w:szCs w:val="24"/>
        </w:rPr>
      </w:pPr>
      <w:r>
        <w:rPr>
          <w:szCs w:val="24"/>
        </w:rPr>
        <w:t>Sowing the Seeds of Call</w:t>
      </w:r>
    </w:p>
    <w:p w14:paraId="7768DEEB" w14:textId="67E330B3" w:rsidR="0038783F" w:rsidRDefault="0038783F" w:rsidP="0038783F">
      <w:pPr>
        <w:pStyle w:val="ListParagraph"/>
        <w:numPr>
          <w:ilvl w:val="1"/>
          <w:numId w:val="1"/>
        </w:numPr>
        <w:tabs>
          <w:tab w:val="left" w:pos="1080"/>
        </w:tabs>
        <w:spacing w:after="0" w:line="240" w:lineRule="auto"/>
        <w:ind w:hanging="720"/>
        <w:jc w:val="both"/>
        <w:rPr>
          <w:szCs w:val="24"/>
        </w:rPr>
      </w:pPr>
      <w:r>
        <w:rPr>
          <w:szCs w:val="24"/>
        </w:rPr>
        <w:t>Recommendation for Ordination</w:t>
      </w:r>
    </w:p>
    <w:p w14:paraId="7A7CC4F6" w14:textId="073AC3CB" w:rsidR="0038783F" w:rsidRDefault="0038783F" w:rsidP="001F0A9A">
      <w:pPr>
        <w:pStyle w:val="ListParagraph"/>
        <w:numPr>
          <w:ilvl w:val="1"/>
          <w:numId w:val="1"/>
        </w:numPr>
        <w:tabs>
          <w:tab w:val="left" w:pos="1080"/>
        </w:tabs>
        <w:spacing w:after="0" w:line="240" w:lineRule="auto"/>
        <w:ind w:left="1080"/>
        <w:jc w:val="both"/>
        <w:rPr>
          <w:szCs w:val="24"/>
        </w:rPr>
      </w:pPr>
      <w:r>
        <w:rPr>
          <w:szCs w:val="24"/>
        </w:rPr>
        <w:t>Continuations of persons for licensed or ordained ministry</w:t>
      </w:r>
    </w:p>
    <w:p w14:paraId="2C182F71" w14:textId="722376CD" w:rsidR="0038783F" w:rsidRDefault="0038783F" w:rsidP="0038783F">
      <w:pPr>
        <w:pStyle w:val="ListParagraph"/>
        <w:numPr>
          <w:ilvl w:val="0"/>
          <w:numId w:val="1"/>
        </w:numPr>
        <w:tabs>
          <w:tab w:val="left" w:pos="1080"/>
        </w:tabs>
        <w:spacing w:after="0" w:line="240" w:lineRule="auto"/>
        <w:jc w:val="both"/>
        <w:rPr>
          <w:szCs w:val="24"/>
        </w:rPr>
      </w:pPr>
      <w:r>
        <w:rPr>
          <w:szCs w:val="24"/>
        </w:rPr>
        <w:t>Lay Servant Request</w:t>
      </w:r>
    </w:p>
    <w:p w14:paraId="2A51F270" w14:textId="08A443BE" w:rsidR="0038783F" w:rsidRDefault="0038783F" w:rsidP="0038783F">
      <w:pPr>
        <w:pStyle w:val="ListParagraph"/>
        <w:numPr>
          <w:ilvl w:val="0"/>
          <w:numId w:val="1"/>
        </w:numPr>
        <w:tabs>
          <w:tab w:val="left" w:pos="1080"/>
        </w:tabs>
        <w:spacing w:after="0" w:line="240" w:lineRule="auto"/>
        <w:jc w:val="both"/>
        <w:rPr>
          <w:szCs w:val="24"/>
        </w:rPr>
      </w:pPr>
      <w:r>
        <w:rPr>
          <w:szCs w:val="24"/>
        </w:rPr>
        <w:t>100% Apportionment Certificate</w:t>
      </w:r>
    </w:p>
    <w:p w14:paraId="1F9CA7BA" w14:textId="3BACE03E" w:rsidR="0038783F" w:rsidRDefault="0038783F" w:rsidP="0038783F">
      <w:pPr>
        <w:pStyle w:val="ListParagraph"/>
        <w:numPr>
          <w:ilvl w:val="0"/>
          <w:numId w:val="1"/>
        </w:numPr>
        <w:tabs>
          <w:tab w:val="left" w:pos="1080"/>
        </w:tabs>
        <w:spacing w:after="0" w:line="240" w:lineRule="auto"/>
        <w:jc w:val="both"/>
        <w:rPr>
          <w:szCs w:val="24"/>
        </w:rPr>
      </w:pPr>
      <w:r>
        <w:rPr>
          <w:szCs w:val="24"/>
        </w:rPr>
        <w:t>District Lay Leader Report</w:t>
      </w:r>
    </w:p>
    <w:p w14:paraId="49322BED" w14:textId="77777777" w:rsidR="0038783F" w:rsidRDefault="0038783F" w:rsidP="0038783F">
      <w:pPr>
        <w:tabs>
          <w:tab w:val="left" w:pos="1080"/>
        </w:tabs>
        <w:spacing w:after="0" w:line="240" w:lineRule="auto"/>
        <w:rPr>
          <w:szCs w:val="24"/>
        </w:rPr>
      </w:pPr>
    </w:p>
    <w:p w14:paraId="3F457F27" w14:textId="11CE1ACB" w:rsidR="0038783F" w:rsidRDefault="0038783F" w:rsidP="0038783F">
      <w:pPr>
        <w:tabs>
          <w:tab w:val="left" w:pos="1080"/>
        </w:tabs>
        <w:spacing w:after="0" w:line="240" w:lineRule="auto"/>
        <w:rPr>
          <w:szCs w:val="24"/>
        </w:rPr>
      </w:pPr>
      <w:r>
        <w:rPr>
          <w:b/>
          <w:bCs/>
          <w:szCs w:val="24"/>
        </w:rPr>
        <w:t>Hymn</w:t>
      </w:r>
      <w:r>
        <w:rPr>
          <w:szCs w:val="24"/>
        </w:rPr>
        <w:t xml:space="preserve">                                     </w:t>
      </w:r>
      <w:r>
        <w:rPr>
          <w:i/>
          <w:iCs/>
          <w:szCs w:val="24"/>
        </w:rPr>
        <w:t>Here I Am, Lord</w:t>
      </w:r>
      <w:r>
        <w:rPr>
          <w:szCs w:val="24"/>
        </w:rPr>
        <w:t xml:space="preserve">                                      593</w:t>
      </w:r>
    </w:p>
    <w:p w14:paraId="69F4E7D9" w14:textId="77777777" w:rsidR="0038783F" w:rsidRDefault="0038783F" w:rsidP="0038783F">
      <w:pPr>
        <w:tabs>
          <w:tab w:val="left" w:pos="1080"/>
        </w:tabs>
        <w:spacing w:after="0" w:line="240" w:lineRule="auto"/>
        <w:rPr>
          <w:szCs w:val="24"/>
        </w:rPr>
      </w:pPr>
    </w:p>
    <w:p w14:paraId="14DC3E70" w14:textId="185FEDC3" w:rsidR="0038783F" w:rsidRDefault="0038783F" w:rsidP="0038783F">
      <w:pPr>
        <w:tabs>
          <w:tab w:val="left" w:pos="1080"/>
        </w:tabs>
        <w:spacing w:after="0" w:line="240" w:lineRule="auto"/>
        <w:rPr>
          <w:b/>
          <w:bCs/>
          <w:szCs w:val="24"/>
        </w:rPr>
      </w:pPr>
      <w:r>
        <w:rPr>
          <w:b/>
          <w:bCs/>
          <w:szCs w:val="24"/>
        </w:rPr>
        <w:t>Closing Remarks &amp; Prayer</w:t>
      </w:r>
    </w:p>
    <w:p w14:paraId="7E79F9FE" w14:textId="77777777" w:rsidR="0038783F" w:rsidRDefault="0038783F" w:rsidP="0038783F">
      <w:pPr>
        <w:tabs>
          <w:tab w:val="left" w:pos="1080"/>
        </w:tabs>
        <w:spacing w:after="0" w:line="240" w:lineRule="auto"/>
        <w:rPr>
          <w:b/>
          <w:bCs/>
          <w:szCs w:val="24"/>
        </w:rPr>
      </w:pPr>
    </w:p>
    <w:p w14:paraId="34B3737A" w14:textId="4C8736E9" w:rsidR="0038783F" w:rsidRPr="0038783F" w:rsidRDefault="0038783F" w:rsidP="0038783F">
      <w:pPr>
        <w:tabs>
          <w:tab w:val="left" w:pos="1080"/>
        </w:tabs>
        <w:spacing w:after="0" w:line="240" w:lineRule="auto"/>
        <w:rPr>
          <w:b/>
          <w:bCs/>
          <w:szCs w:val="24"/>
        </w:rPr>
      </w:pPr>
      <w:r>
        <w:rPr>
          <w:b/>
          <w:bCs/>
          <w:szCs w:val="24"/>
        </w:rPr>
        <w:t>Adjourn Charge Conference</w:t>
      </w:r>
    </w:p>
    <w:p w14:paraId="30E7A302" w14:textId="77777777" w:rsidR="004315FB" w:rsidRPr="004315FB" w:rsidRDefault="004315FB" w:rsidP="004315FB">
      <w:pPr>
        <w:spacing w:after="120" w:line="240" w:lineRule="auto"/>
        <w:ind w:left="1440" w:hanging="1440"/>
        <w:jc w:val="both"/>
        <w:rPr>
          <w:szCs w:val="24"/>
        </w:rPr>
      </w:pPr>
    </w:p>
    <w:sectPr w:rsidR="004315FB" w:rsidRPr="004315FB" w:rsidSect="001F0A9A">
      <w:pgSz w:w="15840" w:h="12240" w:orient="landscape"/>
      <w:pgMar w:top="81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CD1"/>
    <w:multiLevelType w:val="hybridMultilevel"/>
    <w:tmpl w:val="D8C8ED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54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FB"/>
    <w:rsid w:val="001918F3"/>
    <w:rsid w:val="001F0A9A"/>
    <w:rsid w:val="002F73E4"/>
    <w:rsid w:val="0038783F"/>
    <w:rsid w:val="003F64DF"/>
    <w:rsid w:val="004315FB"/>
    <w:rsid w:val="00457E28"/>
    <w:rsid w:val="00D6385B"/>
    <w:rsid w:val="00F1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36FE"/>
  <w15:chartTrackingRefBased/>
  <w15:docId w15:val="{72BD824F-3DAB-409A-8A74-7374C62F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5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15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15F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15F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315F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315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15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15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15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F64DF"/>
    <w:pPr>
      <w:framePr w:w="7920" w:h="1980" w:hRule="exact" w:hSpace="180" w:wrap="auto" w:hAnchor="page" w:xAlign="center" w:yAlign="bottom"/>
      <w:spacing w:after="0" w:line="240" w:lineRule="auto"/>
      <w:ind w:left="2880"/>
    </w:pPr>
    <w:rPr>
      <w:rFonts w:eastAsiaTheme="majorEastAsia" w:cstheme="majorBidi"/>
      <w:szCs w:val="24"/>
    </w:rPr>
  </w:style>
  <w:style w:type="character" w:customStyle="1" w:styleId="Heading1Char">
    <w:name w:val="Heading 1 Char"/>
    <w:basedOn w:val="DefaultParagraphFont"/>
    <w:link w:val="Heading1"/>
    <w:uiPriority w:val="9"/>
    <w:rsid w:val="004315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15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15F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15F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315F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315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15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15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15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1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5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5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15FB"/>
    <w:pPr>
      <w:spacing w:before="160"/>
      <w:jc w:val="center"/>
    </w:pPr>
    <w:rPr>
      <w:i/>
      <w:iCs/>
      <w:color w:val="404040" w:themeColor="text1" w:themeTint="BF"/>
    </w:rPr>
  </w:style>
  <w:style w:type="character" w:customStyle="1" w:styleId="QuoteChar">
    <w:name w:val="Quote Char"/>
    <w:basedOn w:val="DefaultParagraphFont"/>
    <w:link w:val="Quote"/>
    <w:uiPriority w:val="29"/>
    <w:rsid w:val="004315FB"/>
    <w:rPr>
      <w:i/>
      <w:iCs/>
      <w:color w:val="404040" w:themeColor="text1" w:themeTint="BF"/>
    </w:rPr>
  </w:style>
  <w:style w:type="paragraph" w:styleId="ListParagraph">
    <w:name w:val="List Paragraph"/>
    <w:basedOn w:val="Normal"/>
    <w:uiPriority w:val="34"/>
    <w:qFormat/>
    <w:rsid w:val="004315FB"/>
    <w:pPr>
      <w:ind w:left="720"/>
      <w:contextualSpacing/>
    </w:pPr>
  </w:style>
  <w:style w:type="character" w:styleId="IntenseEmphasis">
    <w:name w:val="Intense Emphasis"/>
    <w:basedOn w:val="DefaultParagraphFont"/>
    <w:uiPriority w:val="21"/>
    <w:qFormat/>
    <w:rsid w:val="004315FB"/>
    <w:rPr>
      <w:i/>
      <w:iCs/>
      <w:color w:val="2E74B5" w:themeColor="accent1" w:themeShade="BF"/>
    </w:rPr>
  </w:style>
  <w:style w:type="paragraph" w:styleId="IntenseQuote">
    <w:name w:val="Intense Quote"/>
    <w:basedOn w:val="Normal"/>
    <w:next w:val="Normal"/>
    <w:link w:val="IntenseQuoteChar"/>
    <w:uiPriority w:val="30"/>
    <w:qFormat/>
    <w:rsid w:val="004315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15FB"/>
    <w:rPr>
      <w:i/>
      <w:iCs/>
      <w:color w:val="2E74B5" w:themeColor="accent1" w:themeShade="BF"/>
    </w:rPr>
  </w:style>
  <w:style w:type="character" w:styleId="IntenseReference">
    <w:name w:val="Intense Reference"/>
    <w:basedOn w:val="DefaultParagraphFont"/>
    <w:uiPriority w:val="32"/>
    <w:qFormat/>
    <w:rsid w:val="004315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malewine21msacct@umcsc.org</dc:creator>
  <cp:keywords/>
  <dc:description/>
  <cp:lastModifiedBy>malewine21msacct@umcsc.org</cp:lastModifiedBy>
  <cp:revision>2</cp:revision>
  <cp:lastPrinted>2025-08-07T15:09:00Z</cp:lastPrinted>
  <dcterms:created xsi:type="dcterms:W3CDTF">2025-08-07T14:42:00Z</dcterms:created>
  <dcterms:modified xsi:type="dcterms:W3CDTF">2025-08-07T15:15:00Z</dcterms:modified>
</cp:coreProperties>
</file>